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854" w:rsidRPr="001E6854" w:rsidRDefault="001E6854" w:rsidP="001E685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E6854">
        <w:rPr>
          <w:rFonts w:ascii="Times New Roman" w:hAnsi="Times New Roman" w:cs="Times New Roman"/>
          <w:sz w:val="28"/>
          <w:szCs w:val="28"/>
        </w:rPr>
        <w:t>Образовательный процесс по профессии 35.01.27 «Мастер сельскохозяйственного производства» в Великолукском механико-технологическом колледже выстроен с учётом последовательного освоения как общеобразовательных, так и профессиональных дисциплин. На первом курсе обучающиеся осваивают программу среднего общего образования, что обеспечивает прочный фундамент для дальнейшего профессионального становления. В течение всего периода обучения занятия проводятся в учебном корпусе колледжа, расположенном по адресу: п. Нагорный, дом 6. Срок обучения составляет 1 год 10 месяцев.</w:t>
      </w:r>
    </w:p>
    <w:p w:rsidR="001E6854" w:rsidRPr="001E6854" w:rsidRDefault="001E6854" w:rsidP="001E6854">
      <w:pPr>
        <w:rPr>
          <w:rFonts w:ascii="Times New Roman" w:hAnsi="Times New Roman" w:cs="Times New Roman"/>
          <w:sz w:val="28"/>
          <w:szCs w:val="28"/>
        </w:rPr>
      </w:pPr>
      <w:r w:rsidRPr="001E6854">
        <w:rPr>
          <w:rFonts w:ascii="Times New Roman" w:hAnsi="Times New Roman" w:cs="Times New Roman"/>
          <w:sz w:val="28"/>
          <w:szCs w:val="28"/>
        </w:rPr>
        <w:t>Трудоемкость программы подготовки квалифицированных рабочих, служащих (ППКРС) базовой подготовки среднего профессионального образования на уровне основного общего образования в очной форме обучения составляет 95 недель. Структура учебного времени включает в себя обучение по учебным циклам (67 недель), учебную практику (14 недель), производственную практику по профилю специальности, государственную итоговую аттестацию (1 неделя) и каникулярное время (13 недель).</w:t>
      </w:r>
    </w:p>
    <w:p w:rsidR="001E6854" w:rsidRPr="001E6854" w:rsidRDefault="001E6854" w:rsidP="001E6854">
      <w:pPr>
        <w:rPr>
          <w:rFonts w:ascii="Times New Roman" w:hAnsi="Times New Roman" w:cs="Times New Roman"/>
          <w:sz w:val="28"/>
          <w:szCs w:val="28"/>
        </w:rPr>
      </w:pPr>
      <w:r w:rsidRPr="001E6854">
        <w:rPr>
          <w:rFonts w:ascii="Times New Roman" w:hAnsi="Times New Roman" w:cs="Times New Roman"/>
          <w:sz w:val="28"/>
          <w:szCs w:val="28"/>
        </w:rPr>
        <w:t>Учебный процесс организован в современных лабораториях, специально оборудованных кабинетах и мастерских, позволяющих отрабатывать практические навыки в условиях, максимально приближённых к реальному производству. В распоряжении обучающихся также находятся спортивный зал и актовый зал, используемые для физкультурно-спортивных и культурно-массовых мероприятий.</w:t>
      </w:r>
    </w:p>
    <w:p w:rsidR="001E6854" w:rsidRPr="001E6854" w:rsidRDefault="001E6854" w:rsidP="001E6854">
      <w:pPr>
        <w:rPr>
          <w:rFonts w:ascii="Times New Roman" w:hAnsi="Times New Roman" w:cs="Times New Roman"/>
          <w:sz w:val="28"/>
          <w:szCs w:val="28"/>
        </w:rPr>
      </w:pPr>
      <w:r w:rsidRPr="001E6854">
        <w:rPr>
          <w:rFonts w:ascii="Times New Roman" w:hAnsi="Times New Roman" w:cs="Times New Roman"/>
          <w:sz w:val="28"/>
          <w:szCs w:val="28"/>
        </w:rPr>
        <w:t>По окончании обучения выпускникам присваивается квалификация: слесарь по ремонту сельскохозяйственных машин и оборудования; тракторист-машинист сельскохозяйственного производства категории «В», «С», «D», «Е».</w:t>
      </w:r>
    </w:p>
    <w:p w:rsidR="001E6854" w:rsidRPr="001E6854" w:rsidRDefault="001E6854" w:rsidP="001E6854">
      <w:pPr>
        <w:rPr>
          <w:rFonts w:ascii="Times New Roman" w:hAnsi="Times New Roman" w:cs="Times New Roman"/>
          <w:sz w:val="28"/>
          <w:szCs w:val="28"/>
        </w:rPr>
      </w:pPr>
      <w:r w:rsidRPr="001E6854">
        <w:rPr>
          <w:rFonts w:ascii="Times New Roman" w:hAnsi="Times New Roman" w:cs="Times New Roman"/>
          <w:sz w:val="28"/>
          <w:szCs w:val="28"/>
        </w:rPr>
        <w:t>В ходе освоения профессии обучающиеся получают знания в области комплектования машинно-тракторного агрегата для выполнения сельскохозяйственных работ, изучают назначение и общее устройство тракторов, автомобилей и сельскохозяйственных машин, осваивают систему технического обслуживания и ремонта сельскохозяйственных машин и механизмов.</w:t>
      </w:r>
    </w:p>
    <w:p w:rsidR="001E6854" w:rsidRPr="001E6854" w:rsidRDefault="001E6854" w:rsidP="001E6854">
      <w:pPr>
        <w:rPr>
          <w:rFonts w:ascii="Times New Roman" w:hAnsi="Times New Roman" w:cs="Times New Roman"/>
          <w:sz w:val="28"/>
          <w:szCs w:val="28"/>
        </w:rPr>
      </w:pPr>
      <w:r w:rsidRPr="001E6854">
        <w:rPr>
          <w:rFonts w:ascii="Times New Roman" w:hAnsi="Times New Roman" w:cs="Times New Roman"/>
          <w:sz w:val="28"/>
          <w:szCs w:val="28"/>
        </w:rPr>
        <w:t>В результате обучения выпускники умеют управлять различными видами тракторов и грузовыми машинами, следить за их технической исправностью и осуществлять ремонт техники, выполнять вспашку, посев, уборку и транспортировку урожая.</w:t>
      </w:r>
    </w:p>
    <w:p w:rsidR="001E6854" w:rsidRPr="001E6854" w:rsidRDefault="001E6854" w:rsidP="001E6854">
      <w:pPr>
        <w:rPr>
          <w:rFonts w:ascii="Times New Roman" w:hAnsi="Times New Roman" w:cs="Times New Roman"/>
          <w:sz w:val="28"/>
          <w:szCs w:val="28"/>
        </w:rPr>
      </w:pPr>
      <w:r w:rsidRPr="001E6854">
        <w:rPr>
          <w:rFonts w:ascii="Times New Roman" w:hAnsi="Times New Roman" w:cs="Times New Roman"/>
          <w:sz w:val="28"/>
          <w:szCs w:val="28"/>
        </w:rPr>
        <w:lastRenderedPageBreak/>
        <w:t>Выпускники данной профессии востребованы в сельскохозяйственных организациях, в различных службах коммунального хозяйства, автохозяйствах и иных предприятиях, связанных с эксплуатацией и обслуживанием сельскохозяйственной и транспортной техники.</w:t>
      </w:r>
    </w:p>
    <w:p w:rsidR="008948BF" w:rsidRPr="001E6854" w:rsidRDefault="001E6854" w:rsidP="001E6854">
      <w:r w:rsidRPr="001E6854">
        <w:rPr>
          <w:rFonts w:ascii="Times New Roman" w:hAnsi="Times New Roman" w:cs="Times New Roman"/>
          <w:sz w:val="28"/>
          <w:szCs w:val="28"/>
        </w:rPr>
        <w:t>Помимо учебной деятельности, в колледже уделяется значительное внимание воспитательной работе. В период обучения активно действует волонтерский отряд «Механизм помощи», участники которого вовлечены в социально значимые и благотворительные мероприятия. Для обучающихся функционируют бесплатные спортивные секции, способствующие физическому развитию и формированию здорового образа жизни. Воспитательная деятельность в колледже развита на высоком уровне и включает разнообразные мероприятия, направленные на личностное, гражданское и профессиональное становление студентов.</w:t>
      </w:r>
    </w:p>
    <w:sectPr w:rsidR="008948BF" w:rsidRPr="001E6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9C8"/>
    <w:rsid w:val="001B76D7"/>
    <w:rsid w:val="001E6854"/>
    <w:rsid w:val="004009C8"/>
    <w:rsid w:val="008948BF"/>
    <w:rsid w:val="00D0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ED76AF-8DA4-4969-84CE-18745DC29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PC</cp:lastModifiedBy>
  <cp:revision>2</cp:revision>
  <dcterms:created xsi:type="dcterms:W3CDTF">2026-08-04T06:12:00Z</dcterms:created>
  <dcterms:modified xsi:type="dcterms:W3CDTF">2026-08-04T06:12:00Z</dcterms:modified>
</cp:coreProperties>
</file>