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32D" w:rsidRPr="00BC232D" w:rsidRDefault="00BC232D" w:rsidP="00BC232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C232D">
        <w:rPr>
          <w:rFonts w:ascii="Times New Roman" w:hAnsi="Times New Roman" w:cs="Times New Roman"/>
          <w:sz w:val="28"/>
          <w:szCs w:val="28"/>
        </w:rPr>
        <w:t>Образовательный процесс по специальности 25.02.08 «Эксплуатация беспилотных авиационных систем» в Великолукском механико-технологическом колледже направлен на подготовку квалифицированных специалистов в области эксплуатации, технического обслуживания и управления беспилотными летательными аппаратами. На всем протяжении обучения занятия проводятся в учебном корпусе, расположенном по адресу: п. Нагорный, дом 6.</w:t>
      </w:r>
    </w:p>
    <w:p w:rsidR="00BC232D" w:rsidRPr="00BC232D" w:rsidRDefault="00BC232D" w:rsidP="00BC232D">
      <w:pPr>
        <w:rPr>
          <w:rFonts w:ascii="Times New Roman" w:hAnsi="Times New Roman" w:cs="Times New Roman"/>
          <w:sz w:val="28"/>
          <w:szCs w:val="28"/>
        </w:rPr>
      </w:pPr>
      <w:r w:rsidRPr="00BC232D">
        <w:rPr>
          <w:rFonts w:ascii="Times New Roman" w:hAnsi="Times New Roman" w:cs="Times New Roman"/>
          <w:sz w:val="28"/>
          <w:szCs w:val="28"/>
        </w:rPr>
        <w:t>Срок обучения составляет 3 года 10 месяцев. Трудоемкость основной профессиональной образовательной программы (ППССЗ) базовой подготовки СПО на уровне основного общего образования в очной форме обучения составляет 199 недель. Данный объем учебного времени распределяется следующим образом: обучение по учебным циклам занимает 125 недель, учебная практика — 34 недели, также программой предусмотрено прохождение производственной практики по профилю специальности, на государственную итоговую аттестацию отводится 6 недель, а каникулярное время составляет 34 недели.</w:t>
      </w:r>
    </w:p>
    <w:p w:rsidR="00BC232D" w:rsidRPr="00BC232D" w:rsidRDefault="00BC232D" w:rsidP="00BC232D">
      <w:pPr>
        <w:rPr>
          <w:rFonts w:ascii="Times New Roman" w:hAnsi="Times New Roman" w:cs="Times New Roman"/>
          <w:sz w:val="28"/>
          <w:szCs w:val="28"/>
        </w:rPr>
      </w:pPr>
      <w:r w:rsidRPr="00BC232D">
        <w:rPr>
          <w:rFonts w:ascii="Times New Roman" w:hAnsi="Times New Roman" w:cs="Times New Roman"/>
          <w:sz w:val="28"/>
          <w:szCs w:val="28"/>
        </w:rPr>
        <w:t>На первом курсе студенты осваивают программу среднего общего образования, что обеспечивает фундаментальную общеобразовательную подготовку и формирует надежную базу для дальнейшего изучения профессиональных дисциплин. В последующие годы обучения акцент смещается на специальные дисциплины и углубленную практическую подготовку в соответствии с профилем специальности.</w:t>
      </w:r>
    </w:p>
    <w:p w:rsidR="00BC232D" w:rsidRPr="00BC232D" w:rsidRDefault="00BC232D" w:rsidP="00BC232D">
      <w:pPr>
        <w:rPr>
          <w:rFonts w:ascii="Times New Roman" w:hAnsi="Times New Roman" w:cs="Times New Roman"/>
          <w:sz w:val="28"/>
          <w:szCs w:val="28"/>
        </w:rPr>
      </w:pPr>
      <w:r w:rsidRPr="00BC232D">
        <w:rPr>
          <w:rFonts w:ascii="Times New Roman" w:hAnsi="Times New Roman" w:cs="Times New Roman"/>
          <w:sz w:val="28"/>
          <w:szCs w:val="28"/>
        </w:rPr>
        <w:t>Образовательный процесс реализуется в современных лабораториях, оборудованных кабинетах и мастерских, позволяющих студентам получать практические навыки работы с беспилотными авиационными системами в условиях, максимально приближенных к реальным производственным. Для физического развития обучающихся функционирует спортивный зал, а для проведения мероприятий и торжественных собраний используется актовый зал.</w:t>
      </w:r>
    </w:p>
    <w:p w:rsidR="00BC232D" w:rsidRPr="00BC232D" w:rsidRDefault="00BC232D" w:rsidP="00BC232D">
      <w:pPr>
        <w:rPr>
          <w:rFonts w:ascii="Times New Roman" w:hAnsi="Times New Roman" w:cs="Times New Roman"/>
          <w:sz w:val="28"/>
          <w:szCs w:val="28"/>
        </w:rPr>
      </w:pPr>
      <w:r w:rsidRPr="00BC232D">
        <w:rPr>
          <w:rFonts w:ascii="Times New Roman" w:hAnsi="Times New Roman" w:cs="Times New Roman"/>
          <w:sz w:val="28"/>
          <w:szCs w:val="28"/>
        </w:rPr>
        <w:t>По окончании обучения выпускнику присваивается квалификация «Оператор беспилотных летательных аппаратов», а также профессия «Механик авиационный по технической эксплуатации беспилотных авиационных систем».</w:t>
      </w:r>
    </w:p>
    <w:p w:rsidR="00BC232D" w:rsidRPr="00BC232D" w:rsidRDefault="00BC232D" w:rsidP="00BC232D">
      <w:pPr>
        <w:rPr>
          <w:rFonts w:ascii="Times New Roman" w:hAnsi="Times New Roman" w:cs="Times New Roman"/>
          <w:sz w:val="28"/>
          <w:szCs w:val="28"/>
        </w:rPr>
      </w:pPr>
      <w:r w:rsidRPr="00BC232D">
        <w:rPr>
          <w:rFonts w:ascii="Times New Roman" w:hAnsi="Times New Roman" w:cs="Times New Roman"/>
          <w:sz w:val="28"/>
          <w:szCs w:val="28"/>
        </w:rPr>
        <w:t xml:space="preserve">В процессе обучения студенты получают глубокие знания в области управления, технического обслуживания и ремонта беспилотных летательных аппаратов самолётного, вертолётного и смешанного типов. </w:t>
      </w:r>
      <w:r w:rsidRPr="00BC232D">
        <w:rPr>
          <w:rFonts w:ascii="Times New Roman" w:hAnsi="Times New Roman" w:cs="Times New Roman"/>
          <w:sz w:val="28"/>
          <w:szCs w:val="28"/>
        </w:rPr>
        <w:lastRenderedPageBreak/>
        <w:t>Выпускники умеют организовывать и осуществлять предварительную и предполётную подготовку беспилотных авиационных систем в производственных условиях, а также организовывать и осуществлять эксплуатацию беспилотных авиационных систем с использованием дистанционно пилотируемых воздушных судов и автономных воздушных судов и их функциональных систем в ожидаемых условиях эксплуатации и особых ситуациях.</w:t>
      </w:r>
    </w:p>
    <w:p w:rsidR="00BC232D" w:rsidRPr="00BC232D" w:rsidRDefault="00BC232D" w:rsidP="00BC232D">
      <w:pPr>
        <w:rPr>
          <w:rFonts w:ascii="Times New Roman" w:hAnsi="Times New Roman" w:cs="Times New Roman"/>
          <w:sz w:val="28"/>
          <w:szCs w:val="28"/>
        </w:rPr>
      </w:pPr>
      <w:r w:rsidRPr="00BC232D">
        <w:rPr>
          <w:rFonts w:ascii="Times New Roman" w:hAnsi="Times New Roman" w:cs="Times New Roman"/>
          <w:sz w:val="28"/>
          <w:szCs w:val="28"/>
        </w:rPr>
        <w:t>Выпускники данной специальности востребованы в таких сферах, как аграрный сектор, транспорт, авиастроение, структуры МЧС, охрана природы, картография и геодезия, энергетика. Среди должностей, которые могут занимать молодые специалисты: оператор БПЛА, техник по эксплуатации или обслуживанию, специалист по мониторингу, специалист по наблюдениям, оператор обработки данных, техник обследований объектов.</w:t>
      </w:r>
    </w:p>
    <w:p w:rsidR="00056B1D" w:rsidRPr="00BC232D" w:rsidRDefault="00BC232D" w:rsidP="00BC232D">
      <w:r w:rsidRPr="00BC232D">
        <w:rPr>
          <w:rFonts w:ascii="Times New Roman" w:hAnsi="Times New Roman" w:cs="Times New Roman"/>
          <w:sz w:val="28"/>
          <w:szCs w:val="28"/>
        </w:rPr>
        <w:t xml:space="preserve">Помимо насыщенной учебной деятельности, в колледже очень развита воспитательная работа. В период обучения активно действует волонтёрский отряд «Механизм помощи», участники которого вовлекаются в социально значимые проекты. Студентам доступны бесплатные спортивные секции, способствующие гармоничному развитию и формированию здорового образа жизни. Разнообразная </w:t>
      </w:r>
      <w:proofErr w:type="spellStart"/>
      <w:r w:rsidRPr="00BC232D">
        <w:rPr>
          <w:rFonts w:ascii="Times New Roman" w:hAnsi="Times New Roman" w:cs="Times New Roman"/>
          <w:sz w:val="28"/>
          <w:szCs w:val="28"/>
        </w:rPr>
        <w:t>внеучебная</w:t>
      </w:r>
      <w:proofErr w:type="spellEnd"/>
      <w:r w:rsidRPr="00BC232D">
        <w:rPr>
          <w:rFonts w:ascii="Times New Roman" w:hAnsi="Times New Roman" w:cs="Times New Roman"/>
          <w:sz w:val="28"/>
          <w:szCs w:val="28"/>
        </w:rPr>
        <w:t xml:space="preserve"> среда создает все условия для всестороннего развития личности обучающихся.</w:t>
      </w:r>
    </w:p>
    <w:sectPr w:rsidR="00056B1D" w:rsidRPr="00BC2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C36"/>
    <w:rsid w:val="00056B1D"/>
    <w:rsid w:val="00260C36"/>
    <w:rsid w:val="00302122"/>
    <w:rsid w:val="00A25664"/>
    <w:rsid w:val="00BC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B07369-53BF-40C3-A7EC-66B6104CE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PC</cp:lastModifiedBy>
  <cp:revision>2</cp:revision>
  <dcterms:created xsi:type="dcterms:W3CDTF">2026-08-04T05:58:00Z</dcterms:created>
  <dcterms:modified xsi:type="dcterms:W3CDTF">2026-08-04T05:58:00Z</dcterms:modified>
</cp:coreProperties>
</file>